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86A2" w14:textId="77777777" w:rsidR="00A02CFB" w:rsidRDefault="00A02CFB" w:rsidP="00A02CFB">
      <w:pPr>
        <w:shd w:val="clear" w:color="auto" w:fill="FFFFFF"/>
        <w:spacing w:line="240" w:lineRule="auto"/>
        <w:rPr>
          <w:noProof/>
        </w:rPr>
      </w:pPr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2855E254" wp14:editId="01D88A49">
            <wp:extent cx="633730" cy="7607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AD031" w14:textId="77777777" w:rsidR="00A02CFB" w:rsidRDefault="00A02CFB" w:rsidP="00A02CFB">
      <w:pPr>
        <w:shd w:val="clear" w:color="auto" w:fill="FFFFFF"/>
        <w:spacing w:line="240" w:lineRule="auto"/>
        <w:rPr>
          <w:noProof/>
          <w:color w:val="0070C0"/>
          <w:szCs w:val="28"/>
        </w:rPr>
      </w:pPr>
      <w:r>
        <w:rPr>
          <w:noProof/>
          <w:szCs w:val="28"/>
        </w:rPr>
        <w:t xml:space="preserve">                               </w:t>
      </w:r>
      <w:r>
        <w:rPr>
          <w:szCs w:val="28"/>
        </w:rPr>
        <w:t xml:space="preserve"> РОССИЙСКАЯ ФЕДЕРАЦИЯ</w:t>
      </w:r>
    </w:p>
    <w:p w14:paraId="5291AB63" w14:textId="77777777" w:rsidR="00A02CFB" w:rsidRDefault="00A02CFB" w:rsidP="00A02CFB">
      <w:pPr>
        <w:shd w:val="clear" w:color="auto" w:fill="FFFFFF"/>
        <w:spacing w:line="240" w:lineRule="auto"/>
        <w:rPr>
          <w:szCs w:val="28"/>
        </w:rPr>
      </w:pPr>
      <w:r>
        <w:rPr>
          <w:noProof/>
          <w:color w:val="0070C0"/>
          <w:szCs w:val="28"/>
        </w:rPr>
        <w:t xml:space="preserve">                            </w:t>
      </w:r>
      <w:r>
        <w:rPr>
          <w:szCs w:val="28"/>
        </w:rPr>
        <w:t xml:space="preserve"> КАЛИНИНГРАДСКАЯ  ОБЛАСТ</w:t>
      </w:r>
    </w:p>
    <w:p w14:paraId="3968C8A9" w14:textId="77777777" w:rsidR="00A02CFB" w:rsidRDefault="00A02CFB" w:rsidP="00A02CFB">
      <w:pPr>
        <w:shd w:val="clear" w:color="auto" w:fill="FFFFFF"/>
        <w:spacing w:line="240" w:lineRule="auto"/>
        <w:rPr>
          <w:noProof/>
          <w:color w:val="0070C0"/>
          <w:szCs w:val="28"/>
        </w:rPr>
      </w:pPr>
      <w:r>
        <w:rPr>
          <w:szCs w:val="28"/>
        </w:rPr>
        <w:t xml:space="preserve">                          ОКРУЖНОЙ СОВЕТ ДЕПУТАТОВ</w:t>
      </w:r>
    </w:p>
    <w:p w14:paraId="03E6D11E" w14:textId="77777777" w:rsidR="00A02CFB" w:rsidRDefault="00A02CFB" w:rsidP="00A02CFB">
      <w:pPr>
        <w:shd w:val="clear" w:color="auto" w:fill="FFFFFF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МУНИЦИПАЛЬНОГО ОБРАЗОВАНИЯ </w:t>
      </w:r>
    </w:p>
    <w:p w14:paraId="48F11795" w14:textId="77777777" w:rsidR="00A02CFB" w:rsidRDefault="00A02CFB" w:rsidP="00A02CFB">
      <w:pPr>
        <w:shd w:val="clear" w:color="auto" w:fill="FFFFFF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«ЗЕЛЕНОГРАДСКИЙ ГОРОДСКОЙ ОКРУГ»</w:t>
      </w:r>
    </w:p>
    <w:p w14:paraId="642284FF" w14:textId="77777777" w:rsidR="00A02CFB" w:rsidRDefault="00A02CFB" w:rsidP="009F7C72"/>
    <w:p w14:paraId="1B550A9F" w14:textId="77777777" w:rsidR="009F7C72" w:rsidRPr="009F7C72" w:rsidRDefault="00A02CFB" w:rsidP="009F7C72">
      <w:pPr>
        <w:jc w:val="center"/>
        <w:rPr>
          <w:sz w:val="24"/>
          <w:szCs w:val="24"/>
        </w:rPr>
      </w:pPr>
      <w:r w:rsidRPr="009F7C72">
        <w:rPr>
          <w:sz w:val="24"/>
          <w:szCs w:val="24"/>
        </w:rPr>
        <w:t xml:space="preserve">                                 </w:t>
      </w:r>
      <w:r w:rsidR="009F7C72" w:rsidRPr="009F7C72">
        <w:rPr>
          <w:sz w:val="24"/>
          <w:szCs w:val="24"/>
        </w:rPr>
        <w:t xml:space="preserve">             </w:t>
      </w:r>
      <w:r w:rsidR="009F7C72">
        <w:rPr>
          <w:sz w:val="24"/>
          <w:szCs w:val="24"/>
        </w:rPr>
        <w:t xml:space="preserve">                       </w:t>
      </w:r>
      <w:r w:rsidR="009F7C72" w:rsidRPr="009F7C72">
        <w:rPr>
          <w:sz w:val="24"/>
          <w:szCs w:val="24"/>
        </w:rPr>
        <w:t xml:space="preserve">    Утвержден распоряжением председателя</w:t>
      </w:r>
      <w:r w:rsidRPr="009F7C72">
        <w:rPr>
          <w:sz w:val="24"/>
          <w:szCs w:val="24"/>
        </w:rPr>
        <w:t xml:space="preserve"> </w:t>
      </w:r>
    </w:p>
    <w:p w14:paraId="28854364" w14:textId="77777777" w:rsidR="00A02CFB" w:rsidRPr="009F7C72" w:rsidRDefault="009F7C72" w:rsidP="009F7C72">
      <w:pPr>
        <w:jc w:val="center"/>
        <w:rPr>
          <w:sz w:val="24"/>
          <w:szCs w:val="24"/>
        </w:rPr>
      </w:pPr>
      <w:r w:rsidRPr="009F7C72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</w:t>
      </w:r>
      <w:r w:rsidR="00A02CFB" w:rsidRPr="009F7C72">
        <w:rPr>
          <w:sz w:val="24"/>
          <w:szCs w:val="24"/>
        </w:rPr>
        <w:t>контрольно-счетной комиссии</w:t>
      </w:r>
    </w:p>
    <w:p w14:paraId="1B770DB3" w14:textId="77777777" w:rsidR="00A02CFB" w:rsidRPr="009F7C72" w:rsidRDefault="009F7C72" w:rsidP="009F7C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02CFB" w:rsidRPr="009F7C72">
        <w:rPr>
          <w:sz w:val="24"/>
          <w:szCs w:val="24"/>
        </w:rPr>
        <w:t xml:space="preserve">МО «Зеленоградский городской округ» </w:t>
      </w:r>
    </w:p>
    <w:p w14:paraId="4155529C" w14:textId="235A5DF6" w:rsidR="00D8564C" w:rsidRPr="009F7C72" w:rsidRDefault="009F7C72" w:rsidP="009F7C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B029B6">
        <w:rPr>
          <w:sz w:val="24"/>
          <w:szCs w:val="24"/>
        </w:rPr>
        <w:t>23 мая</w:t>
      </w:r>
      <w:r w:rsidR="004460A4">
        <w:rPr>
          <w:sz w:val="24"/>
          <w:szCs w:val="24"/>
        </w:rPr>
        <w:t xml:space="preserve">  2018</w:t>
      </w:r>
      <w:r w:rsidR="00A02CFB" w:rsidRPr="009F7C72">
        <w:rPr>
          <w:sz w:val="24"/>
          <w:szCs w:val="24"/>
        </w:rPr>
        <w:t xml:space="preserve"> года № </w:t>
      </w:r>
      <w:r w:rsidR="0074603F">
        <w:rPr>
          <w:sz w:val="24"/>
          <w:szCs w:val="24"/>
        </w:rPr>
        <w:t>2</w:t>
      </w:r>
      <w:bookmarkStart w:id="0" w:name="_GoBack"/>
      <w:bookmarkEnd w:id="0"/>
    </w:p>
    <w:p w14:paraId="014F0890" w14:textId="77777777" w:rsidR="00A02CFB" w:rsidRDefault="00A02CFB" w:rsidP="00A02CFB">
      <w:pPr>
        <w:jc w:val="right"/>
      </w:pPr>
    </w:p>
    <w:p w14:paraId="50082047" w14:textId="77777777" w:rsidR="00A02CFB" w:rsidRDefault="00A02CFB" w:rsidP="00A02CFB">
      <w:pPr>
        <w:ind w:firstLine="0"/>
        <w:rPr>
          <w:b/>
          <w:sz w:val="44"/>
          <w:szCs w:val="44"/>
        </w:rPr>
      </w:pPr>
    </w:p>
    <w:p w14:paraId="62CB24D3" w14:textId="77777777" w:rsidR="00A02CFB" w:rsidRDefault="00A02CFB" w:rsidP="00A02CFB">
      <w:pPr>
        <w:ind w:firstLine="0"/>
        <w:rPr>
          <w:b/>
          <w:sz w:val="44"/>
          <w:szCs w:val="44"/>
        </w:rPr>
      </w:pPr>
    </w:p>
    <w:p w14:paraId="2650A093" w14:textId="77777777" w:rsidR="009F7C72" w:rsidRPr="009F7C72" w:rsidRDefault="009F7C72" w:rsidP="009F7C72">
      <w:pPr>
        <w:pStyle w:val="a9"/>
        <w:jc w:val="center"/>
        <w:rPr>
          <w:bCs/>
          <w:sz w:val="32"/>
          <w:szCs w:val="32"/>
        </w:rPr>
      </w:pPr>
      <w:r w:rsidRPr="009F7C72">
        <w:rPr>
          <w:bCs/>
          <w:sz w:val="32"/>
          <w:szCs w:val="32"/>
        </w:rPr>
        <w:t>СТАНДАРТ ВНЕШНЕГО МУНИЦИПАЛЬНОГО ФИНАНСОВОГО КОНТРОЛЯ</w:t>
      </w:r>
    </w:p>
    <w:p w14:paraId="7E2CECC8" w14:textId="77777777" w:rsidR="00A02CFB" w:rsidRPr="009F7C72" w:rsidRDefault="009F7C72" w:rsidP="009F7C72">
      <w:pPr>
        <w:ind w:firstLine="0"/>
        <w:jc w:val="center"/>
        <w:rPr>
          <w:b/>
          <w:sz w:val="44"/>
          <w:szCs w:val="44"/>
        </w:rPr>
      </w:pPr>
      <w:r w:rsidRPr="007C172E">
        <w:rPr>
          <w:b/>
          <w:sz w:val="44"/>
          <w:szCs w:val="44"/>
        </w:rPr>
        <w:t xml:space="preserve"> </w:t>
      </w:r>
      <w:r w:rsidR="007C172E" w:rsidRPr="009F7C72">
        <w:rPr>
          <w:b/>
          <w:sz w:val="52"/>
          <w:szCs w:val="52"/>
        </w:rPr>
        <w:t>«Проведение внешней проверки годового отчета об исполнении бюджета</w:t>
      </w:r>
      <w:r w:rsidR="00071342">
        <w:rPr>
          <w:b/>
          <w:sz w:val="52"/>
          <w:szCs w:val="52"/>
        </w:rPr>
        <w:t xml:space="preserve"> муниципального образования «Зеленоградский городской округ</w:t>
      </w:r>
      <w:r w:rsidR="007C172E" w:rsidRPr="009F7C72">
        <w:rPr>
          <w:b/>
          <w:sz w:val="52"/>
          <w:szCs w:val="52"/>
        </w:rPr>
        <w:t>»</w:t>
      </w:r>
    </w:p>
    <w:p w14:paraId="1C84BC81" w14:textId="77777777" w:rsidR="00A02CFB" w:rsidRDefault="00A02CFB" w:rsidP="007C172E">
      <w:pPr>
        <w:ind w:firstLine="0"/>
        <w:jc w:val="center"/>
        <w:rPr>
          <w:b/>
          <w:sz w:val="44"/>
          <w:szCs w:val="44"/>
        </w:rPr>
      </w:pPr>
    </w:p>
    <w:p w14:paraId="2B40607B" w14:textId="77777777" w:rsidR="00A02CFB" w:rsidRDefault="00A02CFB" w:rsidP="007C172E">
      <w:pPr>
        <w:ind w:firstLine="0"/>
        <w:jc w:val="center"/>
        <w:rPr>
          <w:b/>
          <w:sz w:val="44"/>
          <w:szCs w:val="44"/>
        </w:rPr>
      </w:pPr>
    </w:p>
    <w:p w14:paraId="5FC20A53" w14:textId="77777777" w:rsidR="00A02CFB" w:rsidRDefault="00A02CFB" w:rsidP="00A02CFB">
      <w:pPr>
        <w:ind w:firstLine="0"/>
        <w:rPr>
          <w:b/>
          <w:sz w:val="44"/>
          <w:szCs w:val="44"/>
        </w:rPr>
      </w:pPr>
    </w:p>
    <w:p w14:paraId="32130279" w14:textId="77777777" w:rsidR="00A02CFB" w:rsidRPr="00A02CFB" w:rsidRDefault="00A02CFB" w:rsidP="00071342">
      <w:pPr>
        <w:ind w:firstLine="0"/>
        <w:jc w:val="center"/>
        <w:rPr>
          <w:b/>
          <w:sz w:val="32"/>
          <w:szCs w:val="32"/>
        </w:rPr>
      </w:pPr>
      <w:r w:rsidRPr="00A02CFB"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>еленоградск</w:t>
      </w:r>
    </w:p>
    <w:p w14:paraId="1E529A26" w14:textId="77777777" w:rsidR="00A02CFB" w:rsidRPr="00A02CFB" w:rsidRDefault="00B029B6" w:rsidP="00071342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</w:p>
    <w:p w14:paraId="61F07480" w14:textId="77777777" w:rsidR="00A02CFB" w:rsidRPr="00A02CFB" w:rsidRDefault="00A02CFB" w:rsidP="00A02CFB">
      <w:pPr>
        <w:ind w:firstLine="0"/>
        <w:jc w:val="center"/>
        <w:rPr>
          <w:sz w:val="32"/>
          <w:szCs w:val="32"/>
        </w:rPr>
      </w:pPr>
      <w:r w:rsidRPr="00A02CFB">
        <w:rPr>
          <w:sz w:val="32"/>
          <w:szCs w:val="32"/>
        </w:rPr>
        <w:lastRenderedPageBreak/>
        <w:t>2</w:t>
      </w:r>
    </w:p>
    <w:p w14:paraId="60B24464" w14:textId="77777777" w:rsidR="00A02CFB" w:rsidRPr="00A02CFB" w:rsidRDefault="00A02CFB" w:rsidP="00A02CFB">
      <w:pPr>
        <w:ind w:firstLine="0"/>
        <w:jc w:val="center"/>
        <w:rPr>
          <w:sz w:val="32"/>
          <w:szCs w:val="32"/>
        </w:rPr>
      </w:pPr>
      <w:r w:rsidRPr="00A02CFB">
        <w:rPr>
          <w:sz w:val="32"/>
          <w:szCs w:val="32"/>
        </w:rPr>
        <w:t>Содержание</w:t>
      </w:r>
    </w:p>
    <w:p w14:paraId="31F68DC4" w14:textId="77777777" w:rsidR="00A02CFB" w:rsidRPr="00A02CFB" w:rsidRDefault="00A02CFB" w:rsidP="00A02CFB">
      <w:pPr>
        <w:ind w:firstLine="0"/>
        <w:jc w:val="center"/>
        <w:rPr>
          <w:sz w:val="32"/>
          <w:szCs w:val="32"/>
        </w:rPr>
      </w:pPr>
      <w:r w:rsidRPr="00A02CFB">
        <w:rPr>
          <w:sz w:val="32"/>
          <w:szCs w:val="32"/>
        </w:rPr>
        <w:t>1. Общие положения…………………………………………………. 3</w:t>
      </w:r>
    </w:p>
    <w:p w14:paraId="5AA95F16" w14:textId="77777777" w:rsidR="00A02CFB" w:rsidRPr="00A02CFB" w:rsidRDefault="00A02CFB" w:rsidP="00A02CFB">
      <w:pPr>
        <w:ind w:firstLine="0"/>
        <w:jc w:val="center"/>
        <w:rPr>
          <w:sz w:val="32"/>
          <w:szCs w:val="32"/>
        </w:rPr>
      </w:pPr>
      <w:r w:rsidRPr="00A02CFB">
        <w:rPr>
          <w:sz w:val="32"/>
          <w:szCs w:val="32"/>
        </w:rPr>
        <w:t>2. Порядок проведе</w:t>
      </w:r>
      <w:r w:rsidR="007C172E">
        <w:rPr>
          <w:sz w:val="32"/>
          <w:szCs w:val="32"/>
        </w:rPr>
        <w:t>ния внешней проверки………………………… 5</w:t>
      </w:r>
    </w:p>
    <w:p w14:paraId="2EB1A264" w14:textId="77777777" w:rsidR="00A02CFB" w:rsidRDefault="00A02CFB" w:rsidP="00A02CFB">
      <w:pPr>
        <w:ind w:firstLine="0"/>
        <w:jc w:val="center"/>
        <w:rPr>
          <w:sz w:val="32"/>
          <w:szCs w:val="32"/>
        </w:rPr>
      </w:pPr>
      <w:r w:rsidRPr="00A02CFB">
        <w:rPr>
          <w:sz w:val="32"/>
          <w:szCs w:val="32"/>
        </w:rPr>
        <w:t>3. Требования к оформлению рез</w:t>
      </w:r>
      <w:r w:rsidR="007C172E">
        <w:rPr>
          <w:sz w:val="32"/>
          <w:szCs w:val="32"/>
        </w:rPr>
        <w:t>ультатов внешней проверки …... 7</w:t>
      </w:r>
    </w:p>
    <w:p w14:paraId="6FAF902C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3D3ACA84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1377FE66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7D675DBA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01839E23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3156580B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587C61BB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36BE3011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3946D857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6DE6451D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35F65CA0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474C3FF7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533EB867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283520CF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1938736D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25B0E85A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0ECE90AD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2590F75E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456EA5AB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40D666C4" w14:textId="77777777" w:rsidR="00A02CFB" w:rsidRDefault="00A02CFB" w:rsidP="00A02CFB">
      <w:pPr>
        <w:ind w:firstLine="0"/>
        <w:jc w:val="center"/>
        <w:rPr>
          <w:sz w:val="32"/>
          <w:szCs w:val="32"/>
        </w:rPr>
      </w:pPr>
    </w:p>
    <w:p w14:paraId="7C313847" w14:textId="77777777" w:rsidR="00071342" w:rsidRDefault="00071342" w:rsidP="00071342">
      <w:pPr>
        <w:ind w:firstLine="0"/>
        <w:rPr>
          <w:sz w:val="32"/>
          <w:szCs w:val="32"/>
        </w:rPr>
      </w:pPr>
    </w:p>
    <w:p w14:paraId="0748FC26" w14:textId="77777777" w:rsidR="002D4CFB" w:rsidRPr="002D4CFB" w:rsidRDefault="002D4CFB" w:rsidP="00071342">
      <w:pPr>
        <w:ind w:firstLine="0"/>
        <w:jc w:val="center"/>
        <w:rPr>
          <w:sz w:val="32"/>
          <w:szCs w:val="32"/>
        </w:rPr>
      </w:pPr>
      <w:r w:rsidRPr="002D4CFB">
        <w:rPr>
          <w:sz w:val="32"/>
          <w:szCs w:val="32"/>
        </w:rPr>
        <w:lastRenderedPageBreak/>
        <w:t>3</w:t>
      </w:r>
    </w:p>
    <w:p w14:paraId="15FDF721" w14:textId="77777777" w:rsidR="002D4CFB" w:rsidRPr="002D4CFB" w:rsidRDefault="00A02CFB" w:rsidP="00020FE2">
      <w:pPr>
        <w:ind w:firstLine="0"/>
        <w:jc w:val="center"/>
        <w:rPr>
          <w:b/>
          <w:sz w:val="32"/>
          <w:szCs w:val="32"/>
        </w:rPr>
      </w:pPr>
      <w:r w:rsidRPr="002D4CFB">
        <w:rPr>
          <w:b/>
          <w:sz w:val="32"/>
          <w:szCs w:val="32"/>
        </w:rPr>
        <w:t>1. Общие положения</w:t>
      </w:r>
    </w:p>
    <w:p w14:paraId="4AFE5EBE" w14:textId="77777777" w:rsidR="002D4CFB" w:rsidRDefault="00020FE2" w:rsidP="00020FE2">
      <w:pPr>
        <w:ind w:firstLine="0"/>
      </w:pPr>
      <w:r>
        <w:t xml:space="preserve">         </w:t>
      </w:r>
      <w:r w:rsidR="00A02CFB">
        <w:t>1.1. Стандарт внешнего государ</w:t>
      </w:r>
      <w:r w:rsidR="002D4CFB">
        <w:t>ственного финансового контроля контрольно-с</w:t>
      </w:r>
      <w:r w:rsidR="00A02CFB">
        <w:t xml:space="preserve">четной </w:t>
      </w:r>
      <w:r w:rsidR="002D4CFB">
        <w:t>комиссии МО «Зеленоградский городской округ»</w:t>
      </w:r>
      <w:r w:rsidR="00A02CFB">
        <w:t xml:space="preserve"> «Проведение внешней проверки годового отчета об исполнении бюджета</w:t>
      </w:r>
      <w:r w:rsidR="00071342" w:rsidRPr="00071342">
        <w:t xml:space="preserve"> </w:t>
      </w:r>
      <w:r w:rsidR="00071342">
        <w:t>МО «Зеленоградский городской округ»</w:t>
      </w:r>
      <w:r w:rsidR="00A02CFB">
        <w:t>» (далее – Стандарт) разработан и утвержден в соответствии с:</w:t>
      </w:r>
    </w:p>
    <w:p w14:paraId="1B8569E1" w14:textId="77777777" w:rsidR="00020FE2" w:rsidRDefault="002D4CFB" w:rsidP="00020FE2">
      <w:pPr>
        <w:ind w:firstLine="0"/>
      </w:pPr>
      <w:r>
        <w:t>-</w:t>
      </w:r>
      <w:r w:rsidR="00A02CFB">
        <w:t xml:space="preserve"> Бюджетным кодексом Российской Федерации (далее – БК РФ); </w:t>
      </w:r>
    </w:p>
    <w:p w14:paraId="683BA1D2" w14:textId="77777777" w:rsidR="002D4CFB" w:rsidRDefault="00020FE2" w:rsidP="00020FE2">
      <w:pPr>
        <w:ind w:firstLine="0"/>
      </w:pPr>
      <w:r>
        <w:t>-</w:t>
      </w:r>
      <w:r w:rsidR="00A02CFB">
        <w:t xml:space="preserve">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6-ФЗ); </w:t>
      </w:r>
    </w:p>
    <w:p w14:paraId="52BBE143" w14:textId="77777777" w:rsidR="002D4CFB" w:rsidRDefault="002D4CFB" w:rsidP="00020FE2">
      <w:pPr>
        <w:ind w:firstLine="0"/>
      </w:pPr>
      <w:r w:rsidRPr="002D4CFB">
        <w:t>-</w:t>
      </w:r>
      <w:r>
        <w:t xml:space="preserve">  П</w:t>
      </w:r>
      <w:r w:rsidR="00A02CFB">
        <w:t>р</w:t>
      </w:r>
      <w:r>
        <w:t>и</w:t>
      </w:r>
      <w:r w:rsidR="00A02CFB">
        <w:t xml:space="preserve">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</w:p>
    <w:p w14:paraId="0CBD975E" w14:textId="77777777" w:rsidR="002D4CFB" w:rsidRDefault="008A71A9" w:rsidP="00020FE2">
      <w:pPr>
        <w:ind w:firstLine="0"/>
      </w:pPr>
      <w:r>
        <w:t xml:space="preserve">          </w:t>
      </w:r>
      <w:r w:rsidR="00020FE2">
        <w:t>1.2. В случае внесения изменений в указанные документы (принятия их в новой редакции) Стандарт продолжает применяться с учетом соответствующих изменений (новой редакции).</w:t>
      </w:r>
    </w:p>
    <w:p w14:paraId="6064A453" w14:textId="77777777" w:rsidR="002D4CFB" w:rsidRDefault="00020FE2" w:rsidP="00020FE2">
      <w:pPr>
        <w:ind w:firstLine="0"/>
      </w:pPr>
      <w:r>
        <w:t xml:space="preserve">          </w:t>
      </w:r>
      <w:r w:rsidR="002D4CFB">
        <w:t xml:space="preserve"> </w:t>
      </w:r>
      <w:r w:rsidR="00A02CFB">
        <w:t xml:space="preserve">1.3. Стандарт устанавливает основные подходы к организации проведения внешней проверки годового отчета об исполнении бюджета (далее – внешняя проверка) и обязателен к применению должностными лицами </w:t>
      </w:r>
      <w:r w:rsidR="002D4CFB">
        <w:t xml:space="preserve">контрольно-счетной комиссии </w:t>
      </w:r>
      <w:r w:rsidR="00226781">
        <w:t xml:space="preserve"> </w:t>
      </w:r>
      <w:r w:rsidR="002D4CFB">
        <w:t>МО «Зеленоградский городской округ</w:t>
      </w:r>
      <w:r w:rsidR="00A02CFB">
        <w:t xml:space="preserve">, участвующими в проведении внешней проверки по поручению председателя </w:t>
      </w:r>
      <w:r w:rsidR="002D4CFB">
        <w:t xml:space="preserve">контрольно-счетной комиссии </w:t>
      </w:r>
      <w:r w:rsidR="00226781">
        <w:t xml:space="preserve"> </w:t>
      </w:r>
      <w:r w:rsidR="002D4CFB">
        <w:t>МО «Зеленоградский городской округ»</w:t>
      </w:r>
      <w:r w:rsidR="00A02CFB">
        <w:t xml:space="preserve"> (далее – председатель). </w:t>
      </w:r>
    </w:p>
    <w:p w14:paraId="1000E051" w14:textId="77777777" w:rsidR="00071342" w:rsidRDefault="00020FE2" w:rsidP="00020FE2">
      <w:pPr>
        <w:ind w:firstLine="0"/>
      </w:pPr>
      <w:r>
        <w:t xml:space="preserve">           </w:t>
      </w:r>
      <w:r w:rsidR="00A02CFB">
        <w:t xml:space="preserve">1.4. Целью проведения внешней проверки годового отчета об исполнении бюджета </w:t>
      </w:r>
      <w:r w:rsidR="00071342">
        <w:t xml:space="preserve">МО «Зеленоградский городской округ» </w:t>
      </w:r>
      <w:r w:rsidR="00A02CFB">
        <w:t xml:space="preserve">является </w:t>
      </w:r>
    </w:p>
    <w:p w14:paraId="0CAA46F1" w14:textId="77777777" w:rsidR="00071342" w:rsidRDefault="00071342" w:rsidP="00071342">
      <w:pPr>
        <w:ind w:firstLine="0"/>
        <w:jc w:val="center"/>
      </w:pPr>
      <w:r>
        <w:t>4</w:t>
      </w:r>
    </w:p>
    <w:p w14:paraId="7B7031E9" w14:textId="77777777" w:rsidR="002D4CFB" w:rsidRDefault="00A02CFB" w:rsidP="00020FE2">
      <w:pPr>
        <w:ind w:firstLine="0"/>
      </w:pPr>
      <w:r>
        <w:lastRenderedPageBreak/>
        <w:t xml:space="preserve">предоставление получателям результатов внешнего государственного финансового контроля общей информации о полноте и достоверности годового отчета об исполнении бюджета </w:t>
      </w:r>
      <w:r w:rsidR="00071342">
        <w:t xml:space="preserve">МО «Зеленоградский городской округ» </w:t>
      </w:r>
      <w:r>
        <w:t xml:space="preserve">и бюджетной отчетности главных администраторов средств бюджета. </w:t>
      </w:r>
    </w:p>
    <w:p w14:paraId="1A37B7D9" w14:textId="77777777" w:rsidR="002D4CFB" w:rsidRDefault="00020FE2" w:rsidP="00020FE2">
      <w:pPr>
        <w:ind w:firstLine="0"/>
      </w:pPr>
      <w:r>
        <w:rPr>
          <w:sz w:val="32"/>
          <w:szCs w:val="32"/>
        </w:rPr>
        <w:t xml:space="preserve">        </w:t>
      </w:r>
      <w:r w:rsidR="00A02CFB">
        <w:t>1.5. Задачами внешней проверки годового отчета об исполнени</w:t>
      </w:r>
      <w:r w:rsidR="002D4CFB">
        <w:t>и бюджета</w:t>
      </w:r>
      <w:r w:rsidR="00071342" w:rsidRPr="00071342">
        <w:t xml:space="preserve"> </w:t>
      </w:r>
      <w:r w:rsidR="00071342">
        <w:t xml:space="preserve">МО «Зеленоградский городской округ» </w:t>
      </w:r>
      <w:r w:rsidR="002D4CFB">
        <w:t xml:space="preserve"> являются: </w:t>
      </w:r>
    </w:p>
    <w:p w14:paraId="6694D194" w14:textId="77777777" w:rsidR="002D4CFB" w:rsidRDefault="00A02CFB" w:rsidP="00020FE2">
      <w:pPr>
        <w:ind w:firstLine="0"/>
      </w:pPr>
      <w:r>
        <w:t xml:space="preserve"> </w:t>
      </w:r>
      <w:r w:rsidR="002D4CFB">
        <w:t xml:space="preserve">            </w:t>
      </w:r>
      <w:r w:rsidR="00970A14">
        <w:t xml:space="preserve">– </w:t>
      </w:r>
      <w:r>
        <w:t>контроль за полнотой и достоверностью годового отчета об исполнении бюджета</w:t>
      </w:r>
      <w:r w:rsidR="00071342" w:rsidRPr="00071342">
        <w:t xml:space="preserve"> </w:t>
      </w:r>
      <w:r w:rsidR="00071342">
        <w:t>МО «Зеленоградский городской округ»</w:t>
      </w:r>
      <w:r>
        <w:t xml:space="preserve">; </w:t>
      </w:r>
    </w:p>
    <w:p w14:paraId="7638FB1F" w14:textId="77777777" w:rsidR="002D4CFB" w:rsidRDefault="002D4CFB" w:rsidP="00020FE2">
      <w:pPr>
        <w:ind w:firstLine="0"/>
      </w:pPr>
      <w:r>
        <w:t xml:space="preserve">            </w:t>
      </w:r>
      <w:r w:rsidR="00A02CFB">
        <w:t>– контроль за полнотой и достоверностью бюджетной отчетности главных администраторов средств бюджета</w:t>
      </w:r>
      <w:r w:rsidR="00071342" w:rsidRPr="00071342">
        <w:t xml:space="preserve"> </w:t>
      </w:r>
      <w:r w:rsidR="00071342">
        <w:t>МО «Зеленоградский городской округ»</w:t>
      </w:r>
      <w:r w:rsidR="00A02CFB">
        <w:t>;</w:t>
      </w:r>
    </w:p>
    <w:p w14:paraId="0306C4BC" w14:textId="77777777" w:rsidR="002D4CFB" w:rsidRDefault="002D4CFB" w:rsidP="00020FE2">
      <w:pPr>
        <w:ind w:firstLine="0"/>
      </w:pPr>
      <w:r>
        <w:t xml:space="preserve">           –</w:t>
      </w:r>
      <w:r w:rsidR="00970A14">
        <w:t xml:space="preserve"> </w:t>
      </w:r>
      <w:r w:rsidR="00A02CFB">
        <w:t xml:space="preserve">контроль за соответствием нормативным требованиям порядка составления и представления бюджетной отчетности; </w:t>
      </w:r>
    </w:p>
    <w:p w14:paraId="35B60623" w14:textId="77777777" w:rsidR="002D4CFB" w:rsidRDefault="002D4CFB" w:rsidP="00020FE2">
      <w:pPr>
        <w:ind w:firstLine="0"/>
      </w:pPr>
      <w:r>
        <w:t xml:space="preserve">           </w:t>
      </w:r>
      <w:r w:rsidR="00A02CFB">
        <w:t xml:space="preserve">– иные задачи, определенные программой внешней проверки годового отчета об исполнении бюджета </w:t>
      </w:r>
      <w:r w:rsidR="00E6072B">
        <w:t xml:space="preserve">МО «Зеленоградский городской округ» </w:t>
      </w:r>
      <w:r w:rsidR="00A02CFB">
        <w:t xml:space="preserve">за конкретный год. </w:t>
      </w:r>
    </w:p>
    <w:p w14:paraId="23163C25" w14:textId="77777777" w:rsidR="00020FE2" w:rsidRDefault="00020FE2" w:rsidP="00020FE2">
      <w:pPr>
        <w:ind w:firstLine="0"/>
      </w:pPr>
      <w:r>
        <w:t xml:space="preserve">         </w:t>
      </w:r>
      <w:r w:rsidR="00A02CFB">
        <w:t xml:space="preserve">1.6. 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 </w:t>
      </w:r>
    </w:p>
    <w:p w14:paraId="270E103D" w14:textId="77777777" w:rsidR="00020FE2" w:rsidRDefault="00020FE2" w:rsidP="00020FE2">
      <w:pPr>
        <w:ind w:firstLine="0"/>
      </w:pPr>
      <w:r>
        <w:t xml:space="preserve">      </w:t>
      </w:r>
      <w:r w:rsidR="00A02CFB">
        <w:t xml:space="preserve">Полнота бюджетной отчетности достигается при наличии всех предусмотренных порядком ее составления форм отчетности, разделов (частей) форм отчетности, граф и строк форм отчетности. При этом отсутствие формы (части формы, графы, строки) может означать как отсутствие у субъекта отчетности соответствующей деятельности и ее показателей, так и нарушение им порядка составления отчетности (при фактическом наличии деятельности и показателей). </w:t>
      </w:r>
    </w:p>
    <w:p w14:paraId="6191C1DC" w14:textId="77777777" w:rsidR="00E6072B" w:rsidRDefault="00020FE2" w:rsidP="00020FE2">
      <w:pPr>
        <w:ind w:firstLine="0"/>
      </w:pPr>
      <w:r>
        <w:t xml:space="preserve">      </w:t>
      </w:r>
      <w:r w:rsidR="00A02CFB">
        <w:t xml:space="preserve">Достоверность бюджетной отчетности достигается при наличии в формах отчетности всех предусмотренных порядком ее составления числовых, натуральных и иных показателей и совпадением указанных показателей со </w:t>
      </w:r>
    </w:p>
    <w:p w14:paraId="2FC6FCA0" w14:textId="77777777" w:rsidR="00E6072B" w:rsidRDefault="00E6072B" w:rsidP="00E6072B">
      <w:pPr>
        <w:ind w:firstLine="0"/>
        <w:jc w:val="center"/>
      </w:pPr>
      <w:r>
        <w:t>5</w:t>
      </w:r>
    </w:p>
    <w:p w14:paraId="7FD64895" w14:textId="77777777" w:rsidR="002D4CFB" w:rsidRDefault="00A02CFB" w:rsidP="00020FE2">
      <w:pPr>
        <w:ind w:firstLine="0"/>
      </w:pPr>
      <w:r>
        <w:lastRenderedPageBreak/>
        <w:t xml:space="preserve">значениями, определенными в соответствии с порядком составления отчетности и ведения учета. </w:t>
      </w:r>
    </w:p>
    <w:p w14:paraId="5AAB80C0" w14:textId="77777777" w:rsidR="002D4CFB" w:rsidRDefault="003B4803" w:rsidP="00020FE2">
      <w:pPr>
        <w:ind w:firstLine="0"/>
      </w:pPr>
      <w:r>
        <w:t xml:space="preserve">     </w:t>
      </w:r>
      <w:r w:rsidR="00020FE2">
        <w:t xml:space="preserve">    </w:t>
      </w:r>
      <w:r w:rsidR="00A02CFB">
        <w:t>1.7. В ходе внешней проверки осуществляется контроль за собл</w:t>
      </w:r>
      <w:r w:rsidR="00E6072B">
        <w:t xml:space="preserve">юдением (исполнением) закона о </w:t>
      </w:r>
      <w:r w:rsidR="00A02CFB">
        <w:t>бюджете</w:t>
      </w:r>
      <w:r w:rsidR="00E6072B" w:rsidRPr="00E6072B">
        <w:t xml:space="preserve"> </w:t>
      </w:r>
      <w:r w:rsidR="00E6072B">
        <w:t>МО «Зеленоградский городской округ»</w:t>
      </w:r>
      <w:r w:rsidR="00A02CFB">
        <w:t xml:space="preserve">, в том числе бюджетных назначений по доходам, расходам, источникам финансирования дефицита, объему заимствований, долга, бюджетных кредитов и гарантий. Процент (доля) исполнения бюджетных назначений рассматривается как индикатор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или ранее проведенных мероприятий была получена информация о причинах и последствиях неисполнения бюджетных назначений. </w:t>
      </w:r>
    </w:p>
    <w:p w14:paraId="00773313" w14:textId="77777777" w:rsidR="002D4CFB" w:rsidRPr="002D4CFB" w:rsidRDefault="00A02CFB" w:rsidP="00020FE2">
      <w:pPr>
        <w:ind w:firstLine="0"/>
        <w:jc w:val="center"/>
        <w:rPr>
          <w:b/>
          <w:sz w:val="32"/>
          <w:szCs w:val="32"/>
        </w:rPr>
      </w:pPr>
      <w:r w:rsidRPr="002D4CFB">
        <w:rPr>
          <w:b/>
          <w:sz w:val="32"/>
          <w:szCs w:val="32"/>
        </w:rPr>
        <w:t>2. Порядок проведения внешней проверки</w:t>
      </w:r>
    </w:p>
    <w:p w14:paraId="77EF13E6" w14:textId="77777777" w:rsidR="008A71A9" w:rsidRDefault="003B4803" w:rsidP="00020FE2">
      <w:pPr>
        <w:ind w:firstLine="0"/>
      </w:pPr>
      <w:r>
        <w:t xml:space="preserve">         </w:t>
      </w:r>
      <w:r w:rsidR="00A02CFB">
        <w:t xml:space="preserve">2.1. Основанием проведения внешней проверки </w:t>
      </w:r>
      <w:r>
        <w:t>контрольно-счетной комиссией</w:t>
      </w:r>
      <w:r w:rsidR="00E55BD7">
        <w:t xml:space="preserve"> МО «Зеленоградский городской округ» </w:t>
      </w:r>
      <w:r w:rsidR="00A02CFB">
        <w:t xml:space="preserve">являются ст.264.4, п.1 ст.268.1 БК РФ, п.3 ч 1 ст. 9 Закона № 6-ФЗ, </w:t>
      </w:r>
    </w:p>
    <w:p w14:paraId="29DB6102" w14:textId="77777777" w:rsidR="00E55BD7" w:rsidRDefault="008A71A9" w:rsidP="00020FE2">
      <w:pPr>
        <w:ind w:firstLine="0"/>
      </w:pPr>
      <w:r>
        <w:t xml:space="preserve">          </w:t>
      </w:r>
      <w:r w:rsidR="00A02CFB">
        <w:t>2.2. Внешняя проверка за отчетный финансовый год, включая внешнюю проверку годовой бюджетной отчетности главных администраторов доходов бюджета</w:t>
      </w:r>
      <w:r w:rsidR="00E6072B" w:rsidRPr="00E6072B">
        <w:t xml:space="preserve"> </w:t>
      </w:r>
      <w:r w:rsidR="00E6072B">
        <w:t>МО «Зеленоградский городской округ»</w:t>
      </w:r>
      <w:r w:rsidR="00A02CFB">
        <w:t>, главных распорядителей средств бюджета и главных администраторов источ</w:t>
      </w:r>
      <w:r w:rsidR="00E55BD7">
        <w:t xml:space="preserve">ников финансирования дефицита </w:t>
      </w:r>
      <w:r w:rsidR="00A02CFB">
        <w:t xml:space="preserve">бюджета  и подготовку заключения на годовой отчет об исполнении бюджета, включается в годовой план работы </w:t>
      </w:r>
      <w:r w:rsidR="00E55BD7">
        <w:t>контрольно-счетной комиссии МО «Зеленоградский городской округ»</w:t>
      </w:r>
      <w:r w:rsidR="00A02CFB">
        <w:t>. Внешняя проверка является экспертно-аналитическим мероприятием, в ходе которого проводятся проверки бюджетной отчетности главных ад</w:t>
      </w:r>
      <w:r>
        <w:t>министраторов бюджетных средств.</w:t>
      </w:r>
    </w:p>
    <w:p w14:paraId="602551E2" w14:textId="77777777" w:rsidR="00020FE2" w:rsidRDefault="00B029B6" w:rsidP="00B029B6">
      <w:pPr>
        <w:ind w:firstLine="0"/>
      </w:pPr>
      <w:r>
        <w:t xml:space="preserve">       2.3</w:t>
      </w:r>
      <w:r w:rsidR="008A71A9">
        <w:t>.</w:t>
      </w:r>
      <w:r w:rsidR="00A02CFB">
        <w:t xml:space="preserve"> Проверяемыми объектами при проведении внешней проверки являются финансовый орган </w:t>
      </w:r>
      <w:r w:rsidR="00E55BD7">
        <w:t xml:space="preserve"> муниципального образования «Зеленоградский городской округ» </w:t>
      </w:r>
      <w:r w:rsidR="00A02CFB">
        <w:t xml:space="preserve">и главные администраторы бюджетных средств. Внешняя </w:t>
      </w:r>
      <w:r w:rsidR="00A02CFB">
        <w:lastRenderedPageBreak/>
        <w:t>проверка бюджетной отчетности не проводится в отношении главных администраторов доходов бюджета</w:t>
      </w:r>
      <w:r w:rsidR="00E6072B" w:rsidRPr="00E6072B">
        <w:t xml:space="preserve"> </w:t>
      </w:r>
      <w:r w:rsidR="00E6072B">
        <w:t>МО «Зеленоградский городской округ»</w:t>
      </w:r>
      <w:r w:rsidR="00A02CFB">
        <w:t xml:space="preserve">, на которых не распространяются полномочия контрольно-счетных органов </w:t>
      </w:r>
      <w:r>
        <w:t>муниципальных образований</w:t>
      </w:r>
      <w:r w:rsidR="008A71A9">
        <w:t xml:space="preserve"> </w:t>
      </w:r>
      <w:r w:rsidR="00A02CFB">
        <w:t xml:space="preserve">либо которые не должны представлять бюджетную отчетность в финансовый орган </w:t>
      </w:r>
      <w:r w:rsidR="00E55BD7">
        <w:t xml:space="preserve">муниципального образования </w:t>
      </w:r>
    </w:p>
    <w:p w14:paraId="12C321DF" w14:textId="77777777" w:rsidR="007C172E" w:rsidRDefault="00E6072B" w:rsidP="00020FE2">
      <w:pPr>
        <w:ind w:firstLine="0"/>
      </w:pPr>
      <w:r>
        <w:t xml:space="preserve"> </w:t>
      </w:r>
      <w:r w:rsidR="00E55BD7">
        <w:t>«Зеленоградский городской округ»</w:t>
      </w:r>
      <w:r w:rsidR="00A02CFB">
        <w:t xml:space="preserve">. При этом имеющаяся информация о деятельности указанных главных администраторов может анализироваться с </w:t>
      </w:r>
    </w:p>
    <w:p w14:paraId="62F72886" w14:textId="77777777" w:rsidR="00E55BD7" w:rsidRDefault="00A02CFB" w:rsidP="00020FE2">
      <w:pPr>
        <w:ind w:firstLine="0"/>
      </w:pPr>
      <w:r>
        <w:t>точки зрения ее влияния на исполнение бюджета</w:t>
      </w:r>
      <w:r w:rsidR="00E6072B" w:rsidRPr="00E6072B">
        <w:t xml:space="preserve"> </w:t>
      </w:r>
      <w:r w:rsidR="00E6072B">
        <w:t xml:space="preserve">МО «Зеленоградский городской округ» </w:t>
      </w:r>
      <w:r>
        <w:t xml:space="preserve"> и отчетность об исполнении бюджета. </w:t>
      </w:r>
    </w:p>
    <w:p w14:paraId="3EDA8594" w14:textId="77777777" w:rsidR="00B029B6" w:rsidRDefault="00B029B6" w:rsidP="00020FE2">
      <w:pPr>
        <w:ind w:firstLine="0"/>
        <w:jc w:val="center"/>
        <w:rPr>
          <w:b/>
          <w:sz w:val="32"/>
          <w:szCs w:val="32"/>
        </w:rPr>
      </w:pPr>
    </w:p>
    <w:p w14:paraId="604363FE" w14:textId="77777777" w:rsidR="00020FE2" w:rsidRDefault="00020FE2" w:rsidP="00020FE2">
      <w:pPr>
        <w:ind w:firstLine="0"/>
        <w:jc w:val="center"/>
      </w:pPr>
      <w:r>
        <w:rPr>
          <w:b/>
          <w:sz w:val="32"/>
          <w:szCs w:val="32"/>
        </w:rPr>
        <w:t xml:space="preserve">3. </w:t>
      </w:r>
      <w:r w:rsidR="00A02CFB" w:rsidRPr="00020FE2">
        <w:rPr>
          <w:b/>
          <w:sz w:val="32"/>
          <w:szCs w:val="32"/>
        </w:rPr>
        <w:t>Требования к оформлени</w:t>
      </w:r>
      <w:r w:rsidR="007C172E" w:rsidRPr="00020FE2">
        <w:rPr>
          <w:b/>
          <w:sz w:val="32"/>
          <w:szCs w:val="32"/>
        </w:rPr>
        <w:t>ю результатов внешней проверки п</w:t>
      </w:r>
      <w:r w:rsidR="00A02CFB" w:rsidRPr="00020FE2">
        <w:rPr>
          <w:b/>
          <w:sz w:val="32"/>
          <w:szCs w:val="32"/>
        </w:rPr>
        <w:t>о результатам внешней проверки</w:t>
      </w:r>
      <w:r>
        <w:t>.</w:t>
      </w:r>
    </w:p>
    <w:p w14:paraId="145FF053" w14:textId="77777777" w:rsidR="00020FE2" w:rsidRDefault="00020FE2" w:rsidP="00020FE2">
      <w:pPr>
        <w:ind w:firstLine="0"/>
      </w:pPr>
      <w:r>
        <w:t xml:space="preserve">     По результатам внешней проверки </w:t>
      </w:r>
      <w:r w:rsidR="00A02CFB">
        <w:t>г</w:t>
      </w:r>
      <w:r w:rsidR="007C172E">
        <w:t xml:space="preserve">одовой бюджетной отчетности </w:t>
      </w:r>
      <w:r w:rsidR="00B029B6">
        <w:t xml:space="preserve"> составляется информация либо заключение</w:t>
      </w:r>
      <w:r w:rsidR="00A02CFB">
        <w:t xml:space="preserve">. </w:t>
      </w:r>
    </w:p>
    <w:p w14:paraId="3F936CF4" w14:textId="77777777" w:rsidR="00020FE2" w:rsidRDefault="00020FE2" w:rsidP="00020FE2">
      <w:pPr>
        <w:ind w:firstLine="0"/>
      </w:pPr>
      <w:r>
        <w:t xml:space="preserve">     </w:t>
      </w:r>
      <w:r w:rsidR="00A02CFB">
        <w:t xml:space="preserve">На основании подписанных </w:t>
      </w:r>
      <w:r w:rsidR="00B029B6">
        <w:t>заключений</w:t>
      </w:r>
      <w:r w:rsidR="00A02CFB">
        <w:t xml:space="preserve"> и с учетом данных внешней проверки годовой бюджетной отчетности главных администраторов бюджетных средств </w:t>
      </w:r>
      <w:r w:rsidR="00B029B6">
        <w:t>формируется заключение</w:t>
      </w:r>
      <w:r w:rsidR="00A02CFB">
        <w:t xml:space="preserve"> на годовой отчет об исполнении бюджета</w:t>
      </w:r>
      <w:r w:rsidR="00E6072B" w:rsidRPr="00E6072B">
        <w:t xml:space="preserve"> </w:t>
      </w:r>
      <w:r w:rsidR="00E6072B">
        <w:t>МО «Зеленоградский городской округ»</w:t>
      </w:r>
      <w:r w:rsidR="00A02CFB">
        <w:t xml:space="preserve">. </w:t>
      </w:r>
    </w:p>
    <w:p w14:paraId="15C7AD73" w14:textId="77777777" w:rsidR="00A02CFB" w:rsidRPr="00A02CFB" w:rsidRDefault="00A02CFB" w:rsidP="00020FE2">
      <w:pPr>
        <w:ind w:firstLine="0"/>
        <w:rPr>
          <w:sz w:val="32"/>
          <w:szCs w:val="32"/>
        </w:rPr>
      </w:pPr>
    </w:p>
    <w:sectPr w:rsidR="00A02CFB" w:rsidRPr="00A0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280FF" w14:textId="77777777" w:rsidR="00A522C9" w:rsidRDefault="00A522C9" w:rsidP="00A02CFB">
      <w:pPr>
        <w:spacing w:line="240" w:lineRule="auto"/>
      </w:pPr>
      <w:r>
        <w:separator/>
      </w:r>
    </w:p>
  </w:endnote>
  <w:endnote w:type="continuationSeparator" w:id="0">
    <w:p w14:paraId="6EC07253" w14:textId="77777777" w:rsidR="00A522C9" w:rsidRDefault="00A522C9" w:rsidP="00A02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00EE7" w14:textId="77777777" w:rsidR="00A522C9" w:rsidRDefault="00A522C9" w:rsidP="00A02CFB">
      <w:pPr>
        <w:spacing w:line="240" w:lineRule="auto"/>
      </w:pPr>
      <w:r>
        <w:separator/>
      </w:r>
    </w:p>
  </w:footnote>
  <w:footnote w:type="continuationSeparator" w:id="0">
    <w:p w14:paraId="4E8BBCC3" w14:textId="77777777" w:rsidR="00A522C9" w:rsidRDefault="00A522C9" w:rsidP="00A02C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FB"/>
    <w:rsid w:val="00020FE2"/>
    <w:rsid w:val="00047AE5"/>
    <w:rsid w:val="00071342"/>
    <w:rsid w:val="00226781"/>
    <w:rsid w:val="002D4CFB"/>
    <w:rsid w:val="003A1E05"/>
    <w:rsid w:val="003B4803"/>
    <w:rsid w:val="004460A4"/>
    <w:rsid w:val="006F3597"/>
    <w:rsid w:val="00743310"/>
    <w:rsid w:val="0074603F"/>
    <w:rsid w:val="007A272B"/>
    <w:rsid w:val="007C172E"/>
    <w:rsid w:val="007E53E9"/>
    <w:rsid w:val="0087320E"/>
    <w:rsid w:val="008A71A9"/>
    <w:rsid w:val="00935199"/>
    <w:rsid w:val="0093583E"/>
    <w:rsid w:val="00970A14"/>
    <w:rsid w:val="009F7C72"/>
    <w:rsid w:val="00A02CFB"/>
    <w:rsid w:val="00A522C9"/>
    <w:rsid w:val="00A93677"/>
    <w:rsid w:val="00B029B6"/>
    <w:rsid w:val="00B15E72"/>
    <w:rsid w:val="00C81788"/>
    <w:rsid w:val="00D8564C"/>
    <w:rsid w:val="00E55BD7"/>
    <w:rsid w:val="00E6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5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02CF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F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иль"/>
    <w:rsid w:val="009F7C7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02CF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F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иль"/>
    <w:rsid w:val="009F7C7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2018-06-26T13:42:00Z</cp:lastPrinted>
  <dcterms:created xsi:type="dcterms:W3CDTF">2018-10-04T13:23:00Z</dcterms:created>
  <dcterms:modified xsi:type="dcterms:W3CDTF">2018-10-04T13:23:00Z</dcterms:modified>
</cp:coreProperties>
</file>